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62E8" w14:textId="77777777" w:rsidR="00207CF3" w:rsidRDefault="00207CF3" w:rsidP="00207CF3">
      <w:pPr>
        <w:pStyle w:val="NormalWeb"/>
        <w:spacing w:before="0" w:beforeAutospacing="0" w:after="150" w:afterAutospacing="0"/>
        <w:jc w:val="center"/>
        <w:rPr>
          <w:noProof/>
        </w:rPr>
      </w:pPr>
    </w:p>
    <w:p w14:paraId="669384FF" w14:textId="26DC8295" w:rsidR="00A1302C" w:rsidRDefault="00207CF3" w:rsidP="00207CF3">
      <w:pPr>
        <w:pStyle w:val="NormalWeb"/>
        <w:spacing w:before="0" w:beforeAutospacing="0" w:after="150" w:afterAutospacing="0"/>
        <w:jc w:val="center"/>
        <w:rPr>
          <w:rFonts w:ascii="Century Gothic" w:hAnsi="Century Gothic" w:cs="Open Sans"/>
          <w:b/>
          <w:bCs/>
          <w:color w:val="00B050"/>
          <w:sz w:val="21"/>
          <w:szCs w:val="21"/>
          <w:u w:val="single"/>
        </w:rPr>
      </w:pPr>
      <w:r>
        <w:rPr>
          <w:noProof/>
        </w:rPr>
        <w:drawing>
          <wp:inline distT="0" distB="0" distL="0" distR="0" wp14:anchorId="472FCCDA" wp14:editId="26791643">
            <wp:extent cx="914400" cy="895284"/>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a:srcRect l="20026" t="19999" r="58181" b="42067"/>
                    <a:stretch/>
                  </pic:blipFill>
                  <pic:spPr bwMode="auto">
                    <a:xfrm>
                      <a:off x="0" y="0"/>
                      <a:ext cx="976619" cy="956203"/>
                    </a:xfrm>
                    <a:prstGeom prst="rect">
                      <a:avLst/>
                    </a:prstGeom>
                    <a:ln>
                      <a:noFill/>
                    </a:ln>
                    <a:extLst>
                      <a:ext uri="{53640926-AAD7-44D8-BBD7-CCE9431645EC}">
                        <a14:shadowObscured xmlns:a14="http://schemas.microsoft.com/office/drawing/2010/main"/>
                      </a:ext>
                    </a:extLst>
                  </pic:spPr>
                </pic:pic>
              </a:graphicData>
            </a:graphic>
          </wp:inline>
        </w:drawing>
      </w:r>
    </w:p>
    <w:p w14:paraId="1A8F0229" w14:textId="7C015F7E" w:rsidR="009D789F" w:rsidRPr="00207CF3" w:rsidRDefault="009D789F" w:rsidP="00207CF3">
      <w:pPr>
        <w:pStyle w:val="NormalWeb"/>
        <w:spacing w:before="0" w:beforeAutospacing="0" w:after="150" w:afterAutospacing="0"/>
        <w:jc w:val="center"/>
        <w:rPr>
          <w:rFonts w:ascii="Century Gothic" w:hAnsi="Century Gothic" w:cs="Open Sans"/>
          <w:b/>
          <w:bCs/>
          <w:color w:val="00B050"/>
          <w:sz w:val="36"/>
          <w:szCs w:val="36"/>
          <w:u w:val="single"/>
        </w:rPr>
      </w:pPr>
      <w:r w:rsidRPr="00207CF3">
        <w:rPr>
          <w:rFonts w:ascii="Century Gothic" w:hAnsi="Century Gothic" w:cs="Open Sans"/>
          <w:b/>
          <w:bCs/>
          <w:color w:val="00B050"/>
          <w:sz w:val="36"/>
          <w:szCs w:val="36"/>
          <w:u w:val="single"/>
        </w:rPr>
        <w:t>Balham Nursery School</w:t>
      </w:r>
    </w:p>
    <w:p w14:paraId="0F31C552" w14:textId="6EF7268E" w:rsidR="00F17C3B" w:rsidRPr="00207CF3" w:rsidRDefault="00F17C3B" w:rsidP="00207CF3">
      <w:pPr>
        <w:pStyle w:val="NormalWeb"/>
        <w:spacing w:before="0" w:beforeAutospacing="0" w:after="150" w:afterAutospacing="0"/>
        <w:jc w:val="center"/>
        <w:rPr>
          <w:rFonts w:ascii="Century Gothic" w:hAnsi="Century Gothic" w:cs="Open Sans"/>
          <w:b/>
          <w:bCs/>
          <w:color w:val="00B050"/>
          <w:sz w:val="28"/>
          <w:szCs w:val="28"/>
          <w:u w:val="single"/>
        </w:rPr>
      </w:pPr>
      <w:r w:rsidRPr="00207CF3">
        <w:rPr>
          <w:rFonts w:ascii="Century Gothic" w:hAnsi="Century Gothic" w:cs="Open Sans"/>
          <w:b/>
          <w:bCs/>
          <w:color w:val="00B050"/>
          <w:sz w:val="28"/>
          <w:szCs w:val="28"/>
          <w:u w:val="single"/>
        </w:rPr>
        <w:t>Early Years Pupil Premium</w:t>
      </w:r>
    </w:p>
    <w:p w14:paraId="1BB7F620" w14:textId="64E93B54" w:rsidR="00A1302C" w:rsidRDefault="00F17C3B" w:rsidP="00F17C3B">
      <w:pPr>
        <w:pStyle w:val="NormalWeb"/>
        <w:spacing w:before="0" w:beforeAutospacing="0" w:after="150" w:afterAutospacing="0"/>
        <w:jc w:val="both"/>
        <w:rPr>
          <w:rFonts w:ascii="Century Gothic" w:hAnsi="Century Gothic" w:cs="Open Sans"/>
          <w:color w:val="333333"/>
          <w:sz w:val="21"/>
          <w:szCs w:val="21"/>
        </w:rPr>
      </w:pPr>
      <w:r w:rsidRPr="00145253">
        <w:rPr>
          <w:rFonts w:ascii="Century Gothic" w:hAnsi="Century Gothic" w:cs="Open Sans"/>
          <w:color w:val="333333"/>
          <w:sz w:val="21"/>
          <w:szCs w:val="21"/>
        </w:rPr>
        <w:t>Since April 2015, nurseries, schools, childminders and other childcare providers have been able to claim extra funding through the Early Years Pupil Premium to support children’s development, learning and care.</w:t>
      </w:r>
    </w:p>
    <w:p w14:paraId="52544052" w14:textId="26AAF4E8" w:rsidR="00F17C3B" w:rsidRDefault="00F17C3B" w:rsidP="00F17C3B">
      <w:pPr>
        <w:pStyle w:val="NormalWeb"/>
        <w:spacing w:before="0" w:beforeAutospacing="0" w:after="150" w:afterAutospacing="0"/>
        <w:jc w:val="both"/>
        <w:rPr>
          <w:rFonts w:ascii="Century Gothic" w:hAnsi="Century Gothic" w:cs="Open Sans"/>
          <w:color w:val="333333"/>
          <w:sz w:val="21"/>
          <w:szCs w:val="21"/>
        </w:rPr>
      </w:pPr>
      <w:r w:rsidRPr="00145253">
        <w:rPr>
          <w:rFonts w:ascii="Century Gothic" w:hAnsi="Century Gothic" w:cs="Open Sans"/>
          <w:color w:val="333333"/>
          <w:sz w:val="21"/>
          <w:szCs w:val="21"/>
        </w:rPr>
        <w:t>National data research tells that children eligible for free school meals tend to do less well, than other children. The Early Years Pupil Premium is to provide us with extra funding to close this gap.</w:t>
      </w:r>
    </w:p>
    <w:p w14:paraId="28E2F071" w14:textId="77777777" w:rsidR="00F20146" w:rsidRPr="00F20146" w:rsidRDefault="00F20146" w:rsidP="00F20146">
      <w:pPr>
        <w:pStyle w:val="NormalWeb"/>
        <w:spacing w:before="0" w:beforeAutospacing="0" w:afterAutospacing="0"/>
        <w:rPr>
          <w:rFonts w:ascii="Century Gothic" w:hAnsi="Century Gothic" w:cs="Open Sans"/>
          <w:color w:val="333333"/>
          <w:sz w:val="21"/>
          <w:szCs w:val="21"/>
        </w:rPr>
      </w:pPr>
      <w:r w:rsidRPr="00F20146">
        <w:rPr>
          <w:rFonts w:ascii="Century Gothic" w:hAnsi="Century Gothic" w:cs="Open Sans"/>
          <w:color w:val="333333"/>
          <w:sz w:val="21"/>
          <w:szCs w:val="21"/>
        </w:rPr>
        <w:t>We are required to publish details of:</w:t>
      </w:r>
    </w:p>
    <w:p w14:paraId="252EF30C" w14:textId="77777777" w:rsidR="00F20146" w:rsidRPr="00F20146" w:rsidRDefault="00F20146" w:rsidP="00F20146">
      <w:pPr>
        <w:pStyle w:val="NormalWeb"/>
        <w:numPr>
          <w:ilvl w:val="0"/>
          <w:numId w:val="3"/>
        </w:numPr>
        <w:spacing w:before="0" w:beforeAutospacing="0" w:afterAutospacing="0"/>
        <w:rPr>
          <w:rFonts w:ascii="Century Gothic" w:hAnsi="Century Gothic" w:cs="Open Sans"/>
          <w:color w:val="333333"/>
          <w:sz w:val="21"/>
          <w:szCs w:val="21"/>
        </w:rPr>
      </w:pPr>
      <w:r w:rsidRPr="00F20146">
        <w:rPr>
          <w:rFonts w:ascii="Century Gothic" w:hAnsi="Century Gothic" w:cs="Open Sans"/>
          <w:color w:val="333333"/>
          <w:sz w:val="21"/>
          <w:szCs w:val="21"/>
        </w:rPr>
        <w:t>Our pupil premium allocation for the current academic year.</w:t>
      </w:r>
    </w:p>
    <w:p w14:paraId="152EDE97" w14:textId="77777777" w:rsidR="00F20146" w:rsidRPr="00F20146" w:rsidRDefault="00F20146" w:rsidP="00F20146">
      <w:pPr>
        <w:pStyle w:val="NormalWeb"/>
        <w:numPr>
          <w:ilvl w:val="0"/>
          <w:numId w:val="3"/>
        </w:numPr>
        <w:spacing w:before="0" w:beforeAutospacing="0" w:afterAutospacing="0"/>
        <w:rPr>
          <w:rFonts w:ascii="Century Gothic" w:hAnsi="Century Gothic" w:cs="Open Sans"/>
          <w:color w:val="333333"/>
          <w:sz w:val="21"/>
          <w:szCs w:val="21"/>
        </w:rPr>
      </w:pPr>
      <w:r w:rsidRPr="00F20146">
        <w:rPr>
          <w:rFonts w:ascii="Century Gothic" w:hAnsi="Century Gothic" w:cs="Open Sans"/>
          <w:color w:val="333333"/>
          <w:sz w:val="21"/>
          <w:szCs w:val="21"/>
        </w:rPr>
        <w:t>Details of how we intend to spend our allocation.</w:t>
      </w:r>
    </w:p>
    <w:p w14:paraId="421E086B" w14:textId="77777777" w:rsidR="00F20146" w:rsidRPr="00F20146" w:rsidRDefault="00F20146" w:rsidP="00F20146">
      <w:pPr>
        <w:pStyle w:val="NormalWeb"/>
        <w:numPr>
          <w:ilvl w:val="0"/>
          <w:numId w:val="3"/>
        </w:numPr>
        <w:spacing w:before="0" w:beforeAutospacing="0" w:afterAutospacing="0"/>
        <w:rPr>
          <w:rFonts w:ascii="Century Gothic" w:hAnsi="Century Gothic" w:cs="Open Sans"/>
          <w:color w:val="333333"/>
          <w:sz w:val="21"/>
          <w:szCs w:val="21"/>
        </w:rPr>
      </w:pPr>
      <w:r w:rsidRPr="00F20146">
        <w:rPr>
          <w:rFonts w:ascii="Century Gothic" w:hAnsi="Century Gothic" w:cs="Open Sans"/>
          <w:color w:val="333333"/>
          <w:sz w:val="21"/>
          <w:szCs w:val="21"/>
        </w:rPr>
        <w:t>Details of how we spent our previous academic year’s allocation (when applicable).</w:t>
      </w:r>
    </w:p>
    <w:p w14:paraId="062001E3" w14:textId="23E3CAC6" w:rsidR="00A1302C" w:rsidRPr="00F20146" w:rsidRDefault="00F20146" w:rsidP="00F20146">
      <w:pPr>
        <w:pStyle w:val="NormalWeb"/>
        <w:numPr>
          <w:ilvl w:val="0"/>
          <w:numId w:val="3"/>
        </w:numPr>
        <w:rPr>
          <w:rFonts w:ascii="Century Gothic" w:hAnsi="Century Gothic" w:cs="Open Sans"/>
          <w:color w:val="333333"/>
          <w:sz w:val="21"/>
          <w:szCs w:val="21"/>
        </w:rPr>
      </w:pPr>
      <w:r w:rsidRPr="00F20146">
        <w:rPr>
          <w:rFonts w:ascii="Century Gothic" w:hAnsi="Century Gothic" w:cs="Open Sans"/>
          <w:color w:val="333333"/>
          <w:sz w:val="21"/>
          <w:szCs w:val="21"/>
        </w:rPr>
        <w:t>The difference to the attainment of disadvantaged pupils the funding has made.</w:t>
      </w:r>
    </w:p>
    <w:p w14:paraId="0399BD74" w14:textId="77777777" w:rsidR="009F5200" w:rsidRPr="009F5200" w:rsidRDefault="009F5200" w:rsidP="009F5200">
      <w:pPr>
        <w:pStyle w:val="NormalWeb"/>
        <w:spacing w:before="0" w:beforeAutospacing="0" w:afterAutospacing="0"/>
        <w:rPr>
          <w:rFonts w:ascii="Century Gothic" w:hAnsi="Century Gothic" w:cs="Open Sans"/>
          <w:color w:val="333333"/>
          <w:sz w:val="21"/>
          <w:szCs w:val="21"/>
        </w:rPr>
      </w:pPr>
      <w:r w:rsidRPr="009F5200">
        <w:rPr>
          <w:rFonts w:ascii="Century Gothic" w:hAnsi="Century Gothic" w:cs="Open Sans"/>
          <w:color w:val="333333"/>
          <w:sz w:val="21"/>
          <w:szCs w:val="21"/>
        </w:rPr>
        <w:t>A child will be eligible for the EYPP if they:</w:t>
      </w:r>
    </w:p>
    <w:p w14:paraId="3C05AF68" w14:textId="6BECE5C5" w:rsidR="009F5200" w:rsidRPr="00F20146" w:rsidRDefault="009F5200" w:rsidP="00F20146">
      <w:pPr>
        <w:pStyle w:val="NormalWeb"/>
        <w:numPr>
          <w:ilvl w:val="0"/>
          <w:numId w:val="5"/>
        </w:numPr>
        <w:rPr>
          <w:rFonts w:ascii="Century Gothic" w:hAnsi="Century Gothic" w:cs="Open Sans"/>
          <w:color w:val="333333"/>
          <w:sz w:val="21"/>
          <w:szCs w:val="21"/>
        </w:rPr>
      </w:pPr>
      <w:r w:rsidRPr="009F5200">
        <w:rPr>
          <w:rFonts w:ascii="Century Gothic" w:hAnsi="Century Gothic" w:cs="Open Sans"/>
          <w:color w:val="333333"/>
          <w:sz w:val="21"/>
          <w:szCs w:val="21"/>
        </w:rPr>
        <w:t>Are in a low-income family and their parents are in receipt of benefits (one or more), for example, Child Tax Credit and Income Support;</w:t>
      </w:r>
      <w:r w:rsidR="00F20146" w:rsidRPr="00F20146">
        <w:rPr>
          <w:rFonts w:ascii="Arial" w:hAnsi="Arial" w:cs="Arial"/>
          <w:color w:val="0A0A0A"/>
        </w:rPr>
        <w:t xml:space="preserve"> </w:t>
      </w:r>
      <w:r w:rsidR="00F20146" w:rsidRPr="00F20146">
        <w:rPr>
          <w:rFonts w:ascii="Century Gothic" w:hAnsi="Century Gothic" w:cs="Open Sans"/>
          <w:color w:val="333333"/>
          <w:sz w:val="21"/>
          <w:szCs w:val="21"/>
        </w:rPr>
        <w:t>Income-based Jobseeker's Allowance</w:t>
      </w:r>
      <w:r w:rsidR="00F20146">
        <w:rPr>
          <w:rFonts w:ascii="Century Gothic" w:hAnsi="Century Gothic" w:cs="Open Sans"/>
          <w:color w:val="333333"/>
          <w:sz w:val="21"/>
          <w:szCs w:val="21"/>
        </w:rPr>
        <w:t>,</w:t>
      </w:r>
      <w:r w:rsidR="00F20146" w:rsidRPr="00F20146">
        <w:rPr>
          <w:rFonts w:ascii="Arial" w:eastAsiaTheme="minorHAnsi" w:hAnsi="Arial" w:cs="Arial"/>
          <w:color w:val="0A0A0A"/>
          <w:kern w:val="2"/>
          <w:shd w:val="clear" w:color="auto" w:fill="FFFFFF"/>
          <w:lang w:eastAsia="en-US"/>
          <w14:ligatures w14:val="standardContextual"/>
        </w:rPr>
        <w:t xml:space="preserve"> </w:t>
      </w:r>
      <w:r w:rsidR="00F20146" w:rsidRPr="00F20146">
        <w:rPr>
          <w:rFonts w:ascii="Century Gothic" w:hAnsi="Century Gothic" w:cs="Open Sans"/>
          <w:color w:val="333333"/>
          <w:sz w:val="21"/>
          <w:szCs w:val="21"/>
        </w:rPr>
        <w:t>Working Tax Credit</w:t>
      </w:r>
      <w:r w:rsidR="00F20146">
        <w:rPr>
          <w:rFonts w:ascii="Century Gothic" w:hAnsi="Century Gothic" w:cs="Open Sans"/>
          <w:color w:val="333333"/>
          <w:sz w:val="21"/>
          <w:szCs w:val="21"/>
        </w:rPr>
        <w:t>,</w:t>
      </w:r>
      <w:r w:rsidR="00F20146" w:rsidRPr="00F20146">
        <w:rPr>
          <w:rFonts w:ascii="Arial" w:hAnsi="Arial" w:cs="Arial"/>
          <w:color w:val="0A0A0A"/>
        </w:rPr>
        <w:t xml:space="preserve"> </w:t>
      </w:r>
      <w:r w:rsidR="00F20146" w:rsidRPr="00F20146">
        <w:rPr>
          <w:rFonts w:ascii="Century Gothic" w:hAnsi="Century Gothic" w:cs="Open Sans"/>
          <w:color w:val="333333"/>
          <w:sz w:val="21"/>
          <w:szCs w:val="21"/>
        </w:rPr>
        <w:t>Universal Credit (with an annual net earned income up to £7,400)</w:t>
      </w:r>
      <w:r w:rsidR="00F20146">
        <w:rPr>
          <w:rFonts w:ascii="Century Gothic" w:hAnsi="Century Gothic" w:cs="Open Sans"/>
          <w:color w:val="333333"/>
          <w:sz w:val="21"/>
          <w:szCs w:val="21"/>
        </w:rPr>
        <w:t>,</w:t>
      </w:r>
      <w:r w:rsidR="00F20146" w:rsidRPr="00F20146">
        <w:rPr>
          <w:rFonts w:ascii="Arial" w:eastAsiaTheme="minorHAnsi" w:hAnsi="Arial" w:cs="Arial"/>
          <w:color w:val="0A0A0A"/>
          <w:kern w:val="2"/>
          <w:shd w:val="clear" w:color="auto" w:fill="FFFFFF"/>
          <w:lang w:eastAsia="en-US"/>
          <w14:ligatures w14:val="standardContextual"/>
        </w:rPr>
        <w:t xml:space="preserve"> </w:t>
      </w:r>
      <w:r w:rsidR="00F20146">
        <w:rPr>
          <w:rFonts w:ascii="Century Gothic" w:hAnsi="Century Gothic" w:cs="Open Sans"/>
          <w:color w:val="333333"/>
          <w:sz w:val="21"/>
          <w:szCs w:val="21"/>
        </w:rPr>
        <w:t>su</w:t>
      </w:r>
      <w:r w:rsidR="00F20146" w:rsidRPr="00F20146">
        <w:rPr>
          <w:rFonts w:ascii="Century Gothic" w:hAnsi="Century Gothic" w:cs="Open Sans"/>
          <w:color w:val="333333"/>
          <w:sz w:val="21"/>
          <w:szCs w:val="21"/>
        </w:rPr>
        <w:t>pport under part six of the Immigration and Asylum Act 1999</w:t>
      </w:r>
      <w:r w:rsidR="00F20146">
        <w:rPr>
          <w:rFonts w:ascii="Century Gothic" w:hAnsi="Century Gothic" w:cs="Open Sans"/>
          <w:color w:val="333333"/>
          <w:sz w:val="21"/>
          <w:szCs w:val="21"/>
        </w:rPr>
        <w:t>, etc</w:t>
      </w:r>
    </w:p>
    <w:p w14:paraId="4126FF53" w14:textId="2568CFBA" w:rsidR="009F5200" w:rsidRPr="009F5200" w:rsidRDefault="009F5200" w:rsidP="00A1302C">
      <w:pPr>
        <w:pStyle w:val="NormalWeb"/>
        <w:numPr>
          <w:ilvl w:val="0"/>
          <w:numId w:val="5"/>
        </w:numPr>
        <w:spacing w:before="0" w:beforeAutospacing="0" w:afterAutospacing="0"/>
        <w:rPr>
          <w:rFonts w:ascii="Century Gothic" w:hAnsi="Century Gothic" w:cs="Open Sans"/>
          <w:color w:val="333333"/>
          <w:sz w:val="21"/>
          <w:szCs w:val="21"/>
        </w:rPr>
      </w:pPr>
      <w:r w:rsidRPr="009F5200">
        <w:rPr>
          <w:rFonts w:ascii="Century Gothic" w:hAnsi="Century Gothic" w:cs="Open Sans"/>
          <w:color w:val="333333"/>
          <w:sz w:val="21"/>
          <w:szCs w:val="21"/>
        </w:rPr>
        <w:t>Have been adopted from care;</w:t>
      </w:r>
    </w:p>
    <w:p w14:paraId="101DE521" w14:textId="40F5C9A5" w:rsidR="009F5200" w:rsidRPr="009F5200" w:rsidRDefault="009F5200" w:rsidP="00A1302C">
      <w:pPr>
        <w:pStyle w:val="NormalWeb"/>
        <w:numPr>
          <w:ilvl w:val="0"/>
          <w:numId w:val="5"/>
        </w:numPr>
        <w:spacing w:before="0" w:beforeAutospacing="0" w:afterAutospacing="0"/>
        <w:rPr>
          <w:rFonts w:ascii="Century Gothic" w:hAnsi="Century Gothic" w:cs="Open Sans"/>
          <w:color w:val="333333"/>
          <w:sz w:val="21"/>
          <w:szCs w:val="21"/>
        </w:rPr>
      </w:pPr>
      <w:r w:rsidRPr="009F5200">
        <w:rPr>
          <w:rFonts w:ascii="Century Gothic" w:hAnsi="Century Gothic" w:cs="Open Sans"/>
          <w:color w:val="333333"/>
          <w:sz w:val="21"/>
          <w:szCs w:val="21"/>
        </w:rPr>
        <w:t>Have left care through special guardianship;</w:t>
      </w:r>
    </w:p>
    <w:p w14:paraId="65EBCB86" w14:textId="304585D3" w:rsidR="009F5200" w:rsidRPr="009F5200" w:rsidRDefault="009F5200" w:rsidP="00A1302C">
      <w:pPr>
        <w:pStyle w:val="NormalWeb"/>
        <w:numPr>
          <w:ilvl w:val="0"/>
          <w:numId w:val="5"/>
        </w:numPr>
        <w:spacing w:before="0" w:beforeAutospacing="0" w:afterAutospacing="0"/>
        <w:rPr>
          <w:rFonts w:ascii="Century Gothic" w:hAnsi="Century Gothic" w:cs="Open Sans"/>
          <w:color w:val="333333"/>
          <w:sz w:val="21"/>
          <w:szCs w:val="21"/>
        </w:rPr>
      </w:pPr>
      <w:r w:rsidRPr="009F5200">
        <w:rPr>
          <w:rFonts w:ascii="Century Gothic" w:hAnsi="Century Gothic" w:cs="Open Sans"/>
          <w:color w:val="333333"/>
          <w:sz w:val="21"/>
          <w:szCs w:val="21"/>
        </w:rPr>
        <w:t>Have been looked after by the local authority for at least the span of one day;</w:t>
      </w:r>
    </w:p>
    <w:p w14:paraId="569B2658" w14:textId="7B95BAD6" w:rsidR="009F5200" w:rsidRPr="00F20146" w:rsidRDefault="009F5200" w:rsidP="00F20146">
      <w:pPr>
        <w:pStyle w:val="NormalWeb"/>
        <w:numPr>
          <w:ilvl w:val="0"/>
          <w:numId w:val="5"/>
        </w:numPr>
        <w:rPr>
          <w:rFonts w:ascii="Century Gothic" w:hAnsi="Century Gothic" w:cs="Open Sans"/>
          <w:color w:val="333333"/>
          <w:sz w:val="21"/>
          <w:szCs w:val="21"/>
        </w:rPr>
      </w:pPr>
      <w:r w:rsidRPr="009F5200">
        <w:rPr>
          <w:rFonts w:ascii="Century Gothic" w:hAnsi="Century Gothic" w:cs="Open Sans"/>
          <w:color w:val="333333"/>
          <w:sz w:val="21"/>
          <w:szCs w:val="21"/>
        </w:rPr>
        <w:t>Are subject to a child arrangement order.</w:t>
      </w:r>
    </w:p>
    <w:p w14:paraId="053463EF" w14:textId="5C2B8444" w:rsidR="00F17C3B" w:rsidRPr="00145253" w:rsidRDefault="00F17C3B" w:rsidP="00F17C3B">
      <w:pPr>
        <w:pStyle w:val="NormalWeb"/>
        <w:spacing w:before="0" w:beforeAutospacing="0" w:after="150" w:afterAutospacing="0"/>
        <w:jc w:val="both"/>
        <w:rPr>
          <w:rFonts w:ascii="Century Gothic" w:hAnsi="Century Gothic" w:cs="Open Sans"/>
          <w:color w:val="333333"/>
          <w:sz w:val="21"/>
          <w:szCs w:val="21"/>
        </w:rPr>
      </w:pPr>
      <w:r w:rsidRPr="00D71217">
        <w:rPr>
          <w:rFonts w:ascii="Century Gothic" w:hAnsi="Century Gothic" w:cs="Open Sans"/>
          <w:color w:val="333333"/>
          <w:sz w:val="21"/>
          <w:szCs w:val="21"/>
        </w:rPr>
        <w:lastRenderedPageBreak/>
        <w:t>The Early Years Pupil Premium provides an extra 6</w:t>
      </w:r>
      <w:r w:rsidR="00221FB4" w:rsidRPr="00D71217">
        <w:rPr>
          <w:rFonts w:ascii="Century Gothic" w:hAnsi="Century Gothic" w:cs="Open Sans"/>
          <w:color w:val="333333"/>
          <w:sz w:val="21"/>
          <w:szCs w:val="21"/>
        </w:rPr>
        <w:t>8</w:t>
      </w:r>
      <w:r w:rsidRPr="00D71217">
        <w:rPr>
          <w:rFonts w:ascii="Century Gothic" w:hAnsi="Century Gothic" w:cs="Open Sans"/>
          <w:color w:val="333333"/>
          <w:sz w:val="21"/>
          <w:szCs w:val="21"/>
        </w:rPr>
        <w:t xml:space="preserve"> pence per hour </w:t>
      </w:r>
      <w:r w:rsidR="00221FB4" w:rsidRPr="00D71217">
        <w:rPr>
          <w:rFonts w:ascii="Century Gothic" w:hAnsi="Century Gothic" w:cs="Open Sans"/>
          <w:color w:val="333333"/>
          <w:sz w:val="21"/>
          <w:szCs w:val="21"/>
        </w:rPr>
        <w:t>(April 2024)</w:t>
      </w:r>
      <w:r w:rsidR="00086E10" w:rsidRPr="00D71217">
        <w:rPr>
          <w:rFonts w:ascii="Century Gothic" w:hAnsi="Century Gothic" w:cs="Open Sans"/>
          <w:color w:val="333333"/>
          <w:sz w:val="21"/>
          <w:szCs w:val="21"/>
        </w:rPr>
        <w:t xml:space="preserve"> </w:t>
      </w:r>
      <w:r w:rsidRPr="00D71217">
        <w:rPr>
          <w:rFonts w:ascii="Century Gothic" w:hAnsi="Century Gothic" w:cs="Open Sans"/>
          <w:color w:val="333333"/>
          <w:sz w:val="21"/>
          <w:szCs w:val="21"/>
        </w:rPr>
        <w:t xml:space="preserve">for three and four year old children </w:t>
      </w:r>
      <w:r w:rsidR="00D71217" w:rsidRPr="00D71217">
        <w:rPr>
          <w:rFonts w:ascii="Century Gothic" w:hAnsi="Century Gothic" w:cs="Open Sans"/>
          <w:color w:val="333333"/>
          <w:sz w:val="21"/>
          <w:szCs w:val="21"/>
        </w:rPr>
        <w:t>attracting</w:t>
      </w:r>
      <w:r w:rsidR="00086E10" w:rsidRPr="00D71217">
        <w:rPr>
          <w:rFonts w:ascii="Century Gothic" w:hAnsi="Century Gothic" w:cs="Open Sans"/>
          <w:color w:val="333333"/>
          <w:sz w:val="21"/>
          <w:szCs w:val="21"/>
        </w:rPr>
        <w:t xml:space="preserve"> entitlement funding</w:t>
      </w:r>
      <w:r w:rsidRPr="00D71217">
        <w:rPr>
          <w:rFonts w:ascii="Century Gothic" w:hAnsi="Century Gothic" w:cs="Open Sans"/>
          <w:color w:val="333333"/>
          <w:sz w:val="21"/>
          <w:szCs w:val="21"/>
        </w:rPr>
        <w:t xml:space="preserve">. This </w:t>
      </w:r>
      <w:r w:rsidR="00F74ADC" w:rsidRPr="00D71217">
        <w:rPr>
          <w:rFonts w:ascii="Century Gothic" w:hAnsi="Century Gothic" w:cs="Open Sans"/>
          <w:color w:val="333333"/>
          <w:sz w:val="21"/>
          <w:szCs w:val="21"/>
        </w:rPr>
        <w:t xml:space="preserve">now </w:t>
      </w:r>
      <w:r w:rsidRPr="00D71217">
        <w:rPr>
          <w:rFonts w:ascii="Century Gothic" w:hAnsi="Century Gothic" w:cs="Open Sans"/>
          <w:color w:val="333333"/>
          <w:sz w:val="21"/>
          <w:szCs w:val="21"/>
        </w:rPr>
        <w:t>means an extra £3</w:t>
      </w:r>
      <w:r w:rsidR="00221FB4" w:rsidRPr="00D71217">
        <w:rPr>
          <w:rFonts w:ascii="Century Gothic" w:hAnsi="Century Gothic" w:cs="Open Sans"/>
          <w:color w:val="333333"/>
          <w:sz w:val="21"/>
          <w:szCs w:val="21"/>
        </w:rPr>
        <w:t>87</w:t>
      </w:r>
      <w:r w:rsidRPr="00D71217">
        <w:rPr>
          <w:rFonts w:ascii="Century Gothic" w:hAnsi="Century Gothic" w:cs="Open Sans"/>
          <w:color w:val="333333"/>
          <w:sz w:val="21"/>
          <w:szCs w:val="21"/>
        </w:rPr>
        <w:t xml:space="preserve"> a year for each child taking up the full 570 hours funded enti</w:t>
      </w:r>
      <w:r w:rsidR="0003145D" w:rsidRPr="00D71217">
        <w:rPr>
          <w:rFonts w:ascii="Century Gothic" w:hAnsi="Century Gothic" w:cs="Open Sans"/>
          <w:color w:val="333333"/>
          <w:sz w:val="21"/>
          <w:szCs w:val="21"/>
        </w:rPr>
        <w:t xml:space="preserve">tlement (15 hours per week) </w:t>
      </w:r>
      <w:r w:rsidR="00D71217" w:rsidRPr="00D71217">
        <w:rPr>
          <w:rFonts w:ascii="Century Gothic" w:hAnsi="Century Gothic" w:cs="Open Sans"/>
          <w:color w:val="333333"/>
          <w:sz w:val="21"/>
          <w:szCs w:val="21"/>
        </w:rPr>
        <w:t>of</w:t>
      </w:r>
      <w:r w:rsidRPr="00D71217">
        <w:rPr>
          <w:rFonts w:ascii="Century Gothic" w:hAnsi="Century Gothic" w:cs="Open Sans"/>
          <w:color w:val="333333"/>
          <w:sz w:val="21"/>
          <w:szCs w:val="21"/>
        </w:rPr>
        <w:t xml:space="preserve"> early education. This additional money makes a significant difference to us.</w:t>
      </w:r>
      <w:r w:rsidR="00B35C81" w:rsidRPr="00D71217">
        <w:rPr>
          <w:rFonts w:ascii="Century Gothic" w:hAnsi="Century Gothic" w:cs="Open Sans"/>
          <w:color w:val="333333"/>
          <w:sz w:val="21"/>
          <w:szCs w:val="21"/>
        </w:rPr>
        <w:t xml:space="preserve"> We are in receipt of £2162 for the academic year 2024-2025.</w:t>
      </w:r>
      <w:r w:rsidR="00B35C81">
        <w:rPr>
          <w:rFonts w:ascii="Century Gothic" w:hAnsi="Century Gothic" w:cs="Open Sans"/>
          <w:color w:val="333333"/>
          <w:sz w:val="21"/>
          <w:szCs w:val="21"/>
        </w:rPr>
        <w:t xml:space="preserve"> </w:t>
      </w:r>
    </w:p>
    <w:p w14:paraId="0D52ED21" w14:textId="17AD0667" w:rsidR="00EA6618" w:rsidRPr="00A215A2" w:rsidRDefault="00EA6618" w:rsidP="00EA6618">
      <w:pPr>
        <w:pStyle w:val="NormalWeb"/>
        <w:spacing w:after="150"/>
        <w:jc w:val="both"/>
        <w:rPr>
          <w:rFonts w:ascii="Century Gothic" w:hAnsi="Century Gothic" w:cs="Open Sans"/>
          <w:b/>
          <w:color w:val="333333"/>
          <w:sz w:val="21"/>
          <w:szCs w:val="21"/>
          <w:u w:val="single"/>
          <w:lang w:val="en"/>
        </w:rPr>
      </w:pPr>
      <w:r w:rsidRPr="00A215A2">
        <w:rPr>
          <w:rFonts w:ascii="Century Gothic" w:hAnsi="Century Gothic" w:cs="Open Sans"/>
          <w:b/>
          <w:color w:val="333333"/>
          <w:sz w:val="21"/>
          <w:szCs w:val="21"/>
          <w:u w:val="single"/>
          <w:lang w:val="en"/>
        </w:rPr>
        <w:t xml:space="preserve">Barriers for future attainment (for children eligible for </w:t>
      </w:r>
      <w:r w:rsidR="00D71217">
        <w:rPr>
          <w:rFonts w:ascii="Century Gothic" w:hAnsi="Century Gothic" w:cs="Open Sans"/>
          <w:b/>
          <w:color w:val="333333"/>
          <w:sz w:val="21"/>
          <w:szCs w:val="21"/>
          <w:u w:val="single"/>
          <w:lang w:val="en"/>
        </w:rPr>
        <w:t xml:space="preserve">Early Years </w:t>
      </w:r>
      <w:r w:rsidRPr="00A215A2">
        <w:rPr>
          <w:rFonts w:ascii="Century Gothic" w:hAnsi="Century Gothic" w:cs="Open Sans"/>
          <w:b/>
          <w:color w:val="333333"/>
          <w:sz w:val="21"/>
          <w:szCs w:val="21"/>
          <w:u w:val="single"/>
          <w:lang w:val="en"/>
        </w:rPr>
        <w:t>Pupil Premium)</w:t>
      </w:r>
    </w:p>
    <w:p w14:paraId="7A8E0C99" w14:textId="6373C3B6" w:rsidR="00EA6618" w:rsidRPr="00EA6618" w:rsidRDefault="00EA6618" w:rsidP="00EA6618">
      <w:pPr>
        <w:pStyle w:val="NormalWeb"/>
        <w:spacing w:after="150"/>
        <w:jc w:val="both"/>
        <w:rPr>
          <w:rFonts w:ascii="Century Gothic" w:hAnsi="Century Gothic" w:cs="Open Sans"/>
          <w:color w:val="333333"/>
          <w:sz w:val="21"/>
          <w:szCs w:val="21"/>
          <w:lang w:val="en"/>
        </w:rPr>
      </w:pPr>
      <w:r w:rsidRPr="00EA6618">
        <w:rPr>
          <w:rFonts w:ascii="Century Gothic" w:hAnsi="Century Gothic" w:cs="Open Sans"/>
          <w:color w:val="333333"/>
          <w:sz w:val="21"/>
          <w:szCs w:val="21"/>
          <w:lang w:val="en"/>
        </w:rPr>
        <w:t xml:space="preserve">Barriers to learning for many children eligible for EYPP at </w:t>
      </w:r>
      <w:r>
        <w:rPr>
          <w:rFonts w:ascii="Century Gothic" w:hAnsi="Century Gothic" w:cs="Open Sans"/>
          <w:color w:val="333333"/>
          <w:sz w:val="21"/>
          <w:szCs w:val="21"/>
          <w:lang w:val="en"/>
        </w:rPr>
        <w:t>Balham</w:t>
      </w:r>
      <w:r w:rsidRPr="00EA6618">
        <w:rPr>
          <w:rFonts w:ascii="Century Gothic" w:hAnsi="Century Gothic" w:cs="Open Sans"/>
          <w:color w:val="333333"/>
          <w:sz w:val="21"/>
          <w:szCs w:val="21"/>
          <w:lang w:val="en"/>
        </w:rPr>
        <w:t>, were linked to circumstances in the home impacting on children’s em</w:t>
      </w:r>
      <w:r w:rsidR="00D71217">
        <w:rPr>
          <w:rFonts w:ascii="Century Gothic" w:hAnsi="Century Gothic" w:cs="Open Sans"/>
          <w:color w:val="333333"/>
          <w:sz w:val="21"/>
          <w:szCs w:val="21"/>
          <w:lang w:val="en"/>
        </w:rPr>
        <w:t xml:space="preserve">otional wellbeing; </w:t>
      </w:r>
      <w:r w:rsidRPr="00EA6618">
        <w:rPr>
          <w:rFonts w:ascii="Century Gothic" w:hAnsi="Century Gothic" w:cs="Open Sans"/>
          <w:color w:val="333333"/>
          <w:sz w:val="21"/>
          <w:szCs w:val="21"/>
          <w:lang w:val="en"/>
        </w:rPr>
        <w:t>social skills: poor social interaction; low confidence and anxiety around attachment, as well</w:t>
      </w:r>
      <w:r>
        <w:rPr>
          <w:rFonts w:ascii="Century Gothic" w:hAnsi="Century Gothic" w:cs="Open Sans"/>
          <w:color w:val="333333"/>
          <w:sz w:val="21"/>
          <w:szCs w:val="21"/>
          <w:lang w:val="en"/>
        </w:rPr>
        <w:t xml:space="preserve"> as</w:t>
      </w:r>
      <w:r w:rsidRPr="00EA6618">
        <w:rPr>
          <w:rFonts w:ascii="Century Gothic" w:hAnsi="Century Gothic" w:cs="Open Sans"/>
          <w:color w:val="333333"/>
          <w:sz w:val="21"/>
          <w:szCs w:val="21"/>
          <w:lang w:val="en"/>
        </w:rPr>
        <w:t xml:space="preserve">, difficulty following adult direction and boundaries. Speech and language delay was a factor for some of the children. Poor attendance was also a barrier to learning.  </w:t>
      </w:r>
    </w:p>
    <w:p w14:paraId="77C43080" w14:textId="78F2AF82" w:rsidR="00616AE4" w:rsidRPr="00145253" w:rsidRDefault="00F17C3B" w:rsidP="00D7237F">
      <w:pPr>
        <w:pStyle w:val="NormalWeb"/>
        <w:spacing w:before="0" w:beforeAutospacing="0" w:after="150" w:afterAutospacing="0"/>
        <w:jc w:val="both"/>
        <w:rPr>
          <w:rFonts w:ascii="Century Gothic" w:hAnsi="Century Gothic" w:cs="Open Sans"/>
          <w:color w:val="333333"/>
          <w:sz w:val="21"/>
          <w:szCs w:val="21"/>
        </w:rPr>
      </w:pPr>
      <w:r w:rsidRPr="00145253">
        <w:rPr>
          <w:rFonts w:ascii="Century Gothic" w:hAnsi="Century Gothic" w:cs="Open Sans"/>
          <w:color w:val="333333"/>
          <w:sz w:val="21"/>
          <w:szCs w:val="21"/>
        </w:rPr>
        <w:t xml:space="preserve">We can use the extra funding in any way we choose to improve the quality of the early years education that we provide for your child. This year we have noticed </w:t>
      </w:r>
      <w:r w:rsidR="00616AE4" w:rsidRPr="00145253">
        <w:rPr>
          <w:rFonts w:ascii="Century Gothic" w:hAnsi="Century Gothic" w:cs="Open Sans"/>
          <w:color w:val="333333"/>
          <w:sz w:val="21"/>
          <w:szCs w:val="21"/>
        </w:rPr>
        <w:t>the</w:t>
      </w:r>
      <w:r w:rsidR="00A215A2">
        <w:rPr>
          <w:rFonts w:ascii="Century Gothic" w:hAnsi="Century Gothic" w:cs="Open Sans"/>
          <w:color w:val="333333"/>
          <w:sz w:val="21"/>
          <w:szCs w:val="21"/>
        </w:rPr>
        <w:t xml:space="preserve"> following avenues</w:t>
      </w:r>
      <w:r w:rsidR="009C20E3">
        <w:rPr>
          <w:rFonts w:ascii="Century Gothic" w:hAnsi="Century Gothic" w:cs="Open Sans"/>
          <w:color w:val="333333"/>
          <w:sz w:val="21"/>
          <w:szCs w:val="21"/>
        </w:rPr>
        <w:t xml:space="preserve"> is</w:t>
      </w:r>
      <w:r w:rsidR="00C378D6">
        <w:rPr>
          <w:rFonts w:ascii="Century Gothic" w:hAnsi="Century Gothic" w:cs="Open Sans"/>
          <w:color w:val="333333"/>
          <w:sz w:val="21"/>
          <w:szCs w:val="21"/>
        </w:rPr>
        <w:t xml:space="preserve"> in need of further support and development</w:t>
      </w:r>
      <w:r w:rsidR="00A215A2">
        <w:rPr>
          <w:rFonts w:ascii="Century Gothic" w:hAnsi="Century Gothic" w:cs="Open Sans"/>
          <w:color w:val="333333"/>
          <w:sz w:val="21"/>
          <w:szCs w:val="21"/>
        </w:rPr>
        <w:t>,</w:t>
      </w:r>
      <w:r w:rsidR="00C378D6">
        <w:rPr>
          <w:rFonts w:ascii="Century Gothic" w:hAnsi="Century Gothic" w:cs="Open Sans"/>
          <w:color w:val="333333"/>
          <w:sz w:val="21"/>
          <w:szCs w:val="21"/>
        </w:rPr>
        <w:t xml:space="preserve"> and we will use it to fund the following;</w:t>
      </w:r>
    </w:p>
    <w:p w14:paraId="73356753" w14:textId="77777777" w:rsidR="009C20E3" w:rsidRPr="009C20E3" w:rsidRDefault="009C20E3" w:rsidP="009C20E3">
      <w:pPr>
        <w:pStyle w:val="NormalWeb"/>
        <w:numPr>
          <w:ilvl w:val="0"/>
          <w:numId w:val="1"/>
        </w:numPr>
        <w:spacing w:before="0" w:beforeAutospacing="0" w:afterAutospacing="0"/>
        <w:rPr>
          <w:rFonts w:ascii="Century Gothic" w:hAnsi="Century Gothic" w:cs="Open Sans"/>
          <w:color w:val="333333"/>
          <w:sz w:val="21"/>
          <w:szCs w:val="21"/>
        </w:rPr>
      </w:pPr>
      <w:r w:rsidRPr="009C20E3">
        <w:rPr>
          <w:rFonts w:ascii="Century Gothic" w:hAnsi="Century Gothic" w:cs="Open Sans"/>
          <w:color w:val="333333"/>
          <w:sz w:val="21"/>
          <w:szCs w:val="21"/>
        </w:rPr>
        <w:t>Provide small group work music sessions, supporting listening and attention, social confidence and social interaction.</w:t>
      </w:r>
    </w:p>
    <w:p w14:paraId="62C9DDFA" w14:textId="77777777" w:rsidR="009C20E3" w:rsidRPr="009C20E3" w:rsidRDefault="009C20E3" w:rsidP="009C20E3">
      <w:pPr>
        <w:pStyle w:val="NormalWeb"/>
        <w:numPr>
          <w:ilvl w:val="0"/>
          <w:numId w:val="1"/>
        </w:numPr>
        <w:rPr>
          <w:rFonts w:ascii="Century Gothic" w:hAnsi="Century Gothic" w:cs="Open Sans"/>
          <w:color w:val="333333"/>
          <w:sz w:val="21"/>
          <w:szCs w:val="21"/>
        </w:rPr>
      </w:pPr>
      <w:r w:rsidRPr="009C20E3">
        <w:rPr>
          <w:rFonts w:ascii="Century Gothic" w:hAnsi="Century Gothic" w:cs="Open Sans"/>
          <w:color w:val="333333"/>
          <w:sz w:val="21"/>
          <w:szCs w:val="21"/>
        </w:rPr>
        <w:t>Providing additional staff when needed to allow us to enhance our child: adult ratios.</w:t>
      </w:r>
    </w:p>
    <w:p w14:paraId="75559F5A" w14:textId="77777777" w:rsidR="009C20E3" w:rsidRPr="009C20E3" w:rsidRDefault="009C20E3" w:rsidP="009C20E3">
      <w:pPr>
        <w:pStyle w:val="NormalWeb"/>
        <w:numPr>
          <w:ilvl w:val="0"/>
          <w:numId w:val="1"/>
        </w:numPr>
        <w:spacing w:after="150"/>
        <w:jc w:val="both"/>
        <w:rPr>
          <w:rFonts w:ascii="Century Gothic" w:hAnsi="Century Gothic" w:cs="Open Sans"/>
          <w:color w:val="333333"/>
          <w:sz w:val="21"/>
          <w:szCs w:val="21"/>
        </w:rPr>
      </w:pPr>
      <w:r w:rsidRPr="009C20E3">
        <w:rPr>
          <w:rFonts w:ascii="Century Gothic" w:hAnsi="Century Gothic" w:cs="Open Sans"/>
          <w:color w:val="333333"/>
          <w:sz w:val="21"/>
          <w:szCs w:val="21"/>
        </w:rPr>
        <w:t>Purchasing additional resources.</w:t>
      </w:r>
    </w:p>
    <w:p w14:paraId="26358FDA" w14:textId="6E799CC5" w:rsidR="009C20E3" w:rsidRPr="009C20E3" w:rsidRDefault="009C20E3" w:rsidP="009C20E3">
      <w:pPr>
        <w:pStyle w:val="NormalWeb"/>
        <w:numPr>
          <w:ilvl w:val="0"/>
          <w:numId w:val="1"/>
        </w:numPr>
        <w:rPr>
          <w:rFonts w:ascii="Century Gothic" w:hAnsi="Century Gothic" w:cs="Open Sans"/>
          <w:color w:val="333333"/>
          <w:sz w:val="21"/>
          <w:szCs w:val="21"/>
        </w:rPr>
      </w:pPr>
      <w:r w:rsidRPr="009C20E3">
        <w:rPr>
          <w:rFonts w:ascii="Century Gothic" w:hAnsi="Century Gothic" w:cs="Open Sans"/>
          <w:color w:val="333333"/>
          <w:sz w:val="21"/>
          <w:szCs w:val="21"/>
        </w:rPr>
        <w:t xml:space="preserve">Many children have speech and language difficulties, so we will spend some of the EYPP funding to support and further develop children's language. </w:t>
      </w:r>
    </w:p>
    <w:p w14:paraId="2EB80F22" w14:textId="35A21612" w:rsidR="00C378D6" w:rsidRDefault="00C378D6" w:rsidP="00C378D6">
      <w:pPr>
        <w:pStyle w:val="NormalWeb"/>
        <w:numPr>
          <w:ilvl w:val="0"/>
          <w:numId w:val="1"/>
        </w:numPr>
        <w:spacing w:before="0" w:beforeAutospacing="0" w:after="150" w:afterAutospacing="0"/>
        <w:jc w:val="both"/>
        <w:rPr>
          <w:rFonts w:ascii="Century Gothic" w:hAnsi="Century Gothic" w:cs="Open Sans"/>
          <w:color w:val="333333"/>
          <w:sz w:val="21"/>
          <w:szCs w:val="21"/>
        </w:rPr>
      </w:pPr>
      <w:r>
        <w:rPr>
          <w:rFonts w:ascii="Century Gothic" w:hAnsi="Century Gothic" w:cs="Open Sans"/>
          <w:color w:val="333333"/>
          <w:sz w:val="21"/>
          <w:szCs w:val="21"/>
        </w:rPr>
        <w:t>Fund and /or subsidise our  school trips and offer first hand experiences for our children (e.g. life cycle</w:t>
      </w:r>
    </w:p>
    <w:p w14:paraId="66294FD6" w14:textId="77777777" w:rsidR="00C378D6" w:rsidRDefault="00C378D6" w:rsidP="00C378D6">
      <w:pPr>
        <w:pStyle w:val="NormalWeb"/>
        <w:spacing w:before="0" w:beforeAutospacing="0" w:after="150" w:afterAutospacing="0"/>
        <w:ind w:left="720"/>
        <w:jc w:val="both"/>
        <w:rPr>
          <w:rFonts w:ascii="Century Gothic" w:hAnsi="Century Gothic" w:cs="Open Sans"/>
          <w:color w:val="333333"/>
          <w:sz w:val="21"/>
          <w:szCs w:val="21"/>
        </w:rPr>
      </w:pPr>
      <w:r>
        <w:rPr>
          <w:rFonts w:ascii="Century Gothic" w:hAnsi="Century Gothic" w:cs="Open Sans"/>
          <w:color w:val="333333"/>
          <w:sz w:val="21"/>
          <w:szCs w:val="21"/>
        </w:rPr>
        <w:t>- duckling, chicks, butterflies) Museum visits, local and wider community trips, etc.)</w:t>
      </w:r>
    </w:p>
    <w:p w14:paraId="59E89F54" w14:textId="085F583D" w:rsidR="00C378D6" w:rsidRDefault="00C378D6" w:rsidP="00C378D6">
      <w:pPr>
        <w:pStyle w:val="NormalWeb"/>
        <w:numPr>
          <w:ilvl w:val="0"/>
          <w:numId w:val="1"/>
        </w:numPr>
        <w:spacing w:after="150"/>
        <w:jc w:val="both"/>
        <w:rPr>
          <w:rFonts w:ascii="Century Gothic" w:hAnsi="Century Gothic" w:cs="Open Sans"/>
          <w:color w:val="333333"/>
          <w:sz w:val="21"/>
          <w:szCs w:val="21"/>
        </w:rPr>
      </w:pPr>
      <w:r w:rsidRPr="00516C98">
        <w:rPr>
          <w:rFonts w:ascii="Century Gothic" w:hAnsi="Century Gothic" w:cs="Open Sans"/>
          <w:color w:val="333333"/>
          <w:sz w:val="21"/>
          <w:szCs w:val="21"/>
        </w:rPr>
        <w:t>Cover the cost of a school meal for those not eligible for a FSM</w:t>
      </w:r>
    </w:p>
    <w:p w14:paraId="4CC8D63B" w14:textId="677F7A72" w:rsidR="00EA7560" w:rsidRPr="00516C98" w:rsidRDefault="00EA7560" w:rsidP="00C378D6">
      <w:pPr>
        <w:pStyle w:val="NormalWeb"/>
        <w:numPr>
          <w:ilvl w:val="0"/>
          <w:numId w:val="1"/>
        </w:numPr>
        <w:spacing w:after="150"/>
        <w:jc w:val="both"/>
        <w:rPr>
          <w:rFonts w:ascii="Century Gothic" w:hAnsi="Century Gothic" w:cs="Open Sans"/>
          <w:color w:val="333333"/>
          <w:sz w:val="21"/>
          <w:szCs w:val="21"/>
        </w:rPr>
      </w:pPr>
      <w:r>
        <w:rPr>
          <w:rFonts w:ascii="Century Gothic" w:hAnsi="Century Gothic" w:cs="Open Sans"/>
          <w:color w:val="333333"/>
          <w:sz w:val="21"/>
          <w:szCs w:val="21"/>
        </w:rPr>
        <w:t xml:space="preserve">Cover the cost of an additional session to support a family in need. </w:t>
      </w:r>
    </w:p>
    <w:p w14:paraId="2C7D2550" w14:textId="41D7CBEA" w:rsidR="00616AE4" w:rsidRPr="00145253" w:rsidRDefault="00C378D6" w:rsidP="001B1427">
      <w:pPr>
        <w:pStyle w:val="NormalWeb"/>
        <w:numPr>
          <w:ilvl w:val="0"/>
          <w:numId w:val="1"/>
        </w:numPr>
        <w:spacing w:before="0" w:beforeAutospacing="0" w:after="150" w:afterAutospacing="0"/>
        <w:jc w:val="both"/>
        <w:rPr>
          <w:rFonts w:ascii="Century Gothic" w:hAnsi="Century Gothic" w:cs="Open Sans"/>
          <w:color w:val="333333"/>
          <w:sz w:val="21"/>
          <w:szCs w:val="21"/>
        </w:rPr>
      </w:pPr>
      <w:r>
        <w:rPr>
          <w:rFonts w:ascii="Century Gothic" w:hAnsi="Century Gothic" w:cs="Open Sans"/>
          <w:color w:val="333333"/>
          <w:sz w:val="21"/>
          <w:szCs w:val="21"/>
        </w:rPr>
        <w:t>We will focus</w:t>
      </w:r>
      <w:r w:rsidR="00F17C3B" w:rsidRPr="00145253">
        <w:rPr>
          <w:rFonts w:ascii="Century Gothic" w:hAnsi="Century Gothic" w:cs="Open Sans"/>
          <w:color w:val="333333"/>
          <w:sz w:val="21"/>
          <w:szCs w:val="21"/>
        </w:rPr>
        <w:t xml:space="preserve"> on early maths</w:t>
      </w:r>
      <w:r w:rsidR="009C20E3">
        <w:rPr>
          <w:rFonts w:ascii="Century Gothic" w:hAnsi="Century Gothic" w:cs="Open Sans"/>
          <w:color w:val="333333"/>
          <w:sz w:val="21"/>
          <w:szCs w:val="21"/>
        </w:rPr>
        <w:t xml:space="preserve"> and literacy</w:t>
      </w:r>
      <w:r w:rsidR="00F17C3B" w:rsidRPr="00145253">
        <w:rPr>
          <w:rFonts w:ascii="Century Gothic" w:hAnsi="Century Gothic" w:cs="Open Sans"/>
          <w:color w:val="333333"/>
          <w:sz w:val="21"/>
          <w:szCs w:val="21"/>
        </w:rPr>
        <w:t xml:space="preserve"> for our </w:t>
      </w:r>
      <w:r w:rsidR="0003145D">
        <w:rPr>
          <w:rFonts w:ascii="Century Gothic" w:hAnsi="Century Gothic" w:cs="Open Sans"/>
          <w:color w:val="333333"/>
          <w:sz w:val="21"/>
          <w:szCs w:val="21"/>
        </w:rPr>
        <w:t>2,</w:t>
      </w:r>
      <w:r w:rsidR="00B35C81">
        <w:rPr>
          <w:rFonts w:ascii="Century Gothic" w:hAnsi="Century Gothic" w:cs="Open Sans"/>
          <w:color w:val="333333"/>
          <w:sz w:val="21"/>
          <w:szCs w:val="21"/>
        </w:rPr>
        <w:t xml:space="preserve"> </w:t>
      </w:r>
      <w:r w:rsidR="0003145D">
        <w:rPr>
          <w:rFonts w:ascii="Century Gothic" w:hAnsi="Century Gothic" w:cs="Open Sans"/>
          <w:color w:val="333333"/>
          <w:sz w:val="21"/>
          <w:szCs w:val="21"/>
        </w:rPr>
        <w:t xml:space="preserve">3 and </w:t>
      </w:r>
      <w:r w:rsidR="00F17C3B" w:rsidRPr="00145253">
        <w:rPr>
          <w:rFonts w:ascii="Century Gothic" w:hAnsi="Century Gothic" w:cs="Open Sans"/>
          <w:color w:val="333333"/>
          <w:sz w:val="21"/>
          <w:szCs w:val="21"/>
        </w:rPr>
        <w:t>4 year olds, where there are g</w:t>
      </w:r>
      <w:r w:rsidR="009F5200">
        <w:rPr>
          <w:rFonts w:ascii="Century Gothic" w:hAnsi="Century Gothic" w:cs="Open Sans"/>
          <w:color w:val="333333"/>
          <w:sz w:val="21"/>
          <w:szCs w:val="21"/>
        </w:rPr>
        <w:t>aps in their knowledge.</w:t>
      </w:r>
      <w:r w:rsidR="00F17C3B" w:rsidRPr="00145253">
        <w:rPr>
          <w:rFonts w:ascii="Century Gothic" w:hAnsi="Century Gothic" w:cs="Open Sans"/>
          <w:color w:val="333333"/>
          <w:sz w:val="21"/>
          <w:szCs w:val="21"/>
        </w:rPr>
        <w:t xml:space="preserve"> </w:t>
      </w:r>
    </w:p>
    <w:p w14:paraId="0BC6918F" w14:textId="77777777" w:rsidR="00616AE4" w:rsidRPr="00145253" w:rsidRDefault="00F17C3B" w:rsidP="001B1427">
      <w:pPr>
        <w:pStyle w:val="NormalWeb"/>
        <w:numPr>
          <w:ilvl w:val="0"/>
          <w:numId w:val="1"/>
        </w:numPr>
        <w:spacing w:before="0" w:beforeAutospacing="0" w:after="150" w:afterAutospacing="0"/>
        <w:jc w:val="both"/>
        <w:rPr>
          <w:rFonts w:ascii="Century Gothic" w:hAnsi="Century Gothic" w:cs="Open Sans"/>
          <w:color w:val="333333"/>
          <w:sz w:val="21"/>
          <w:szCs w:val="21"/>
        </w:rPr>
      </w:pPr>
      <w:r w:rsidRPr="00145253">
        <w:rPr>
          <w:rFonts w:ascii="Century Gothic" w:hAnsi="Century Gothic" w:cs="Open Sans"/>
          <w:color w:val="333333"/>
          <w:sz w:val="21"/>
          <w:szCs w:val="21"/>
        </w:rPr>
        <w:t xml:space="preserve">We have also noticed that some of our children miss opportunities to take part in physical activities, particularly outdoors, so this is another area that we want to develop, and which our large garden enables so well. </w:t>
      </w:r>
    </w:p>
    <w:p w14:paraId="45EA68A5" w14:textId="2F005388" w:rsidR="00F17C3B" w:rsidRDefault="00F17C3B" w:rsidP="001B1427">
      <w:pPr>
        <w:pStyle w:val="NormalWeb"/>
        <w:numPr>
          <w:ilvl w:val="0"/>
          <w:numId w:val="1"/>
        </w:numPr>
        <w:spacing w:before="0" w:beforeAutospacing="0" w:after="150" w:afterAutospacing="0"/>
        <w:jc w:val="both"/>
        <w:rPr>
          <w:rFonts w:ascii="Century Gothic" w:hAnsi="Century Gothic" w:cs="Open Sans"/>
          <w:color w:val="333333"/>
          <w:sz w:val="21"/>
          <w:szCs w:val="21"/>
        </w:rPr>
      </w:pPr>
      <w:r w:rsidRPr="00145253">
        <w:rPr>
          <w:rFonts w:ascii="Century Gothic" w:hAnsi="Century Gothic" w:cs="Open Sans"/>
          <w:color w:val="333333"/>
          <w:sz w:val="21"/>
          <w:szCs w:val="21"/>
        </w:rPr>
        <w:t xml:space="preserve">Other things we are using our EYPP money for is building relationships and engagement with </w:t>
      </w:r>
      <w:r w:rsidR="00B01C57">
        <w:rPr>
          <w:rFonts w:ascii="Century Gothic" w:hAnsi="Century Gothic" w:cs="Open Sans"/>
          <w:color w:val="333333"/>
          <w:sz w:val="21"/>
          <w:szCs w:val="21"/>
        </w:rPr>
        <w:t>parents and carers</w:t>
      </w:r>
      <w:r w:rsidR="00C66948">
        <w:rPr>
          <w:rFonts w:ascii="Century Gothic" w:hAnsi="Century Gothic" w:cs="Open Sans"/>
          <w:color w:val="333333"/>
          <w:sz w:val="21"/>
          <w:szCs w:val="21"/>
        </w:rPr>
        <w:t xml:space="preserve"> in our </w:t>
      </w:r>
      <w:r w:rsidR="007D3B57">
        <w:rPr>
          <w:rFonts w:ascii="Century Gothic" w:hAnsi="Century Gothic" w:cs="Open Sans"/>
          <w:color w:val="333333"/>
          <w:sz w:val="21"/>
          <w:szCs w:val="21"/>
        </w:rPr>
        <w:t xml:space="preserve">social and curriculum </w:t>
      </w:r>
      <w:r w:rsidR="00C66948">
        <w:rPr>
          <w:rFonts w:ascii="Century Gothic" w:hAnsi="Century Gothic" w:cs="Open Sans"/>
          <w:color w:val="333333"/>
          <w:sz w:val="21"/>
          <w:szCs w:val="21"/>
        </w:rPr>
        <w:t>workshops</w:t>
      </w:r>
      <w:r w:rsidRPr="00145253">
        <w:rPr>
          <w:rFonts w:ascii="Century Gothic" w:hAnsi="Century Gothic" w:cs="Open Sans"/>
          <w:color w:val="333333"/>
          <w:sz w:val="21"/>
          <w:szCs w:val="21"/>
        </w:rPr>
        <w:t>.</w:t>
      </w:r>
    </w:p>
    <w:p w14:paraId="61D3AA2A" w14:textId="77777777" w:rsidR="00C378D6" w:rsidRDefault="00C378D6" w:rsidP="00F17C3B">
      <w:pPr>
        <w:pStyle w:val="NormalWeb"/>
        <w:spacing w:before="0" w:beforeAutospacing="0" w:after="150" w:afterAutospacing="0"/>
        <w:jc w:val="both"/>
        <w:rPr>
          <w:rFonts w:ascii="Century Gothic" w:hAnsi="Century Gothic" w:cs="Open Sans"/>
          <w:color w:val="333333"/>
          <w:sz w:val="21"/>
          <w:szCs w:val="21"/>
        </w:rPr>
      </w:pPr>
    </w:p>
    <w:p w14:paraId="4CBD4AD9" w14:textId="301C85AE" w:rsidR="00F17C3B" w:rsidRPr="00145253" w:rsidRDefault="00F17C3B" w:rsidP="00F17C3B">
      <w:pPr>
        <w:pStyle w:val="NormalWeb"/>
        <w:spacing w:before="0" w:beforeAutospacing="0" w:after="150" w:afterAutospacing="0"/>
        <w:jc w:val="both"/>
        <w:rPr>
          <w:rFonts w:ascii="Century Gothic" w:hAnsi="Century Gothic" w:cs="Open Sans"/>
          <w:color w:val="333333"/>
          <w:sz w:val="21"/>
          <w:szCs w:val="21"/>
        </w:rPr>
      </w:pPr>
      <w:r w:rsidRPr="00145253">
        <w:rPr>
          <w:rFonts w:ascii="Century Gothic" w:hAnsi="Century Gothic" w:cs="Open Sans"/>
          <w:color w:val="333333"/>
          <w:sz w:val="21"/>
          <w:szCs w:val="21"/>
        </w:rPr>
        <w:lastRenderedPageBreak/>
        <w:t>It is well documented that high quality early education can influence how well a child does at both primary and secondary school</w:t>
      </w:r>
      <w:r w:rsidR="009C20E3">
        <w:rPr>
          <w:rFonts w:ascii="Century Gothic" w:hAnsi="Century Gothic" w:cs="Open Sans"/>
          <w:color w:val="333333"/>
          <w:sz w:val="21"/>
          <w:szCs w:val="21"/>
        </w:rPr>
        <w:t>,</w:t>
      </w:r>
      <w:r w:rsidRPr="00145253">
        <w:rPr>
          <w:rFonts w:ascii="Century Gothic" w:hAnsi="Century Gothic" w:cs="Open Sans"/>
          <w:color w:val="333333"/>
          <w:sz w:val="21"/>
          <w:szCs w:val="21"/>
        </w:rPr>
        <w:t xml:space="preserve"> so we do want to make the most of this additional funding. You may be aware</w:t>
      </w:r>
      <w:r w:rsidR="009C20E3">
        <w:rPr>
          <w:rFonts w:ascii="Century Gothic" w:hAnsi="Century Gothic" w:cs="Open Sans"/>
          <w:color w:val="333333"/>
          <w:sz w:val="21"/>
          <w:szCs w:val="21"/>
        </w:rPr>
        <w:t>,</w:t>
      </w:r>
      <w:r w:rsidRPr="00145253">
        <w:rPr>
          <w:rFonts w:ascii="Century Gothic" w:hAnsi="Century Gothic" w:cs="Open Sans"/>
          <w:color w:val="333333"/>
          <w:sz w:val="21"/>
          <w:szCs w:val="21"/>
        </w:rPr>
        <w:t xml:space="preserve"> if</w:t>
      </w:r>
      <w:r w:rsidR="0003145D">
        <w:rPr>
          <w:rFonts w:ascii="Century Gothic" w:hAnsi="Century Gothic" w:cs="Open Sans"/>
          <w:color w:val="333333"/>
          <w:sz w:val="21"/>
          <w:szCs w:val="21"/>
        </w:rPr>
        <w:t xml:space="preserve"> you have older children that </w:t>
      </w:r>
      <w:r w:rsidRPr="00145253">
        <w:rPr>
          <w:rFonts w:ascii="Century Gothic" w:hAnsi="Century Gothic" w:cs="Open Sans"/>
          <w:color w:val="333333"/>
          <w:sz w:val="21"/>
          <w:szCs w:val="21"/>
        </w:rPr>
        <w:t>pupil premium has been available in school age children and it has proved to have given a real boost to the children receiving the funding. We want to do the same for our early years children entitled to this funding.</w:t>
      </w:r>
    </w:p>
    <w:p w14:paraId="33CEF24B" w14:textId="28EA35B8" w:rsidR="00C378D6" w:rsidRDefault="00F17C3B" w:rsidP="005A78DE">
      <w:pPr>
        <w:pStyle w:val="NormalWeb"/>
        <w:spacing w:before="0" w:beforeAutospacing="0" w:after="150" w:afterAutospacing="0"/>
        <w:jc w:val="both"/>
        <w:rPr>
          <w:rFonts w:ascii="Century Gothic" w:hAnsi="Century Gothic" w:cs="Open Sans"/>
          <w:color w:val="333333"/>
          <w:sz w:val="21"/>
          <w:szCs w:val="21"/>
        </w:rPr>
      </w:pPr>
      <w:r w:rsidRPr="00145253">
        <w:rPr>
          <w:rFonts w:ascii="Century Gothic" w:hAnsi="Century Gothic" w:cs="Open Sans"/>
          <w:color w:val="333333"/>
          <w:sz w:val="21"/>
          <w:szCs w:val="21"/>
        </w:rPr>
        <w:t>A return is submitted to the local authority for eligibility to be checked, we receive the results approximately a month following submission. This enables us to confirm the children within the setting who are eligible.</w:t>
      </w:r>
    </w:p>
    <w:p w14:paraId="3C1B8F90" w14:textId="77777777" w:rsidR="00EA7560" w:rsidRPr="00EA7560" w:rsidRDefault="00EA7560" w:rsidP="005A78DE">
      <w:pPr>
        <w:pStyle w:val="NormalWeb"/>
        <w:spacing w:before="0" w:beforeAutospacing="0" w:after="150" w:afterAutospacing="0"/>
        <w:jc w:val="both"/>
        <w:rPr>
          <w:rFonts w:ascii="Century Gothic" w:hAnsi="Century Gothic" w:cs="Open Sans"/>
          <w:color w:val="333333"/>
          <w:sz w:val="21"/>
          <w:szCs w:val="21"/>
        </w:rPr>
      </w:pPr>
    </w:p>
    <w:p w14:paraId="7516321D" w14:textId="504FD8E8" w:rsidR="00F74ADC" w:rsidRPr="00145253" w:rsidRDefault="00F74ADC" w:rsidP="005A78DE">
      <w:pPr>
        <w:pStyle w:val="NormalWeb"/>
        <w:spacing w:before="0" w:beforeAutospacing="0" w:after="150" w:afterAutospacing="0"/>
        <w:jc w:val="both"/>
        <w:rPr>
          <w:rFonts w:ascii="Century Gothic" w:hAnsi="Century Gothic"/>
          <w:sz w:val="21"/>
          <w:szCs w:val="21"/>
        </w:rPr>
      </w:pPr>
      <w:r w:rsidRPr="00207CF3">
        <w:rPr>
          <w:rFonts w:ascii="Century Gothic" w:hAnsi="Century Gothic"/>
          <w:sz w:val="21"/>
          <w:szCs w:val="21"/>
        </w:rPr>
        <w:t>The number of children eligible varies each term, according to movement within the nursery, transitioning out and transitioning in.</w:t>
      </w:r>
      <w:r w:rsidR="00EA6618" w:rsidRPr="00207CF3">
        <w:rPr>
          <w:rFonts w:ascii="Arial" w:hAnsi="Arial" w:cs="Arial"/>
          <w:lang w:val="en"/>
        </w:rPr>
        <w:t xml:space="preserve"> </w:t>
      </w:r>
      <w:r w:rsidR="00EA6618" w:rsidRPr="00207CF3">
        <w:rPr>
          <w:rFonts w:ascii="Century Gothic" w:hAnsi="Century Gothic"/>
          <w:sz w:val="21"/>
          <w:szCs w:val="21"/>
          <w:lang w:val="en"/>
        </w:rPr>
        <w:t xml:space="preserve">Last year our </w:t>
      </w:r>
      <w:r w:rsidR="000D6F6D" w:rsidRPr="00207CF3">
        <w:rPr>
          <w:rFonts w:ascii="Century Gothic" w:hAnsi="Century Gothic"/>
          <w:sz w:val="21"/>
          <w:szCs w:val="21"/>
          <w:lang w:val="en"/>
        </w:rPr>
        <w:t xml:space="preserve">Early Years </w:t>
      </w:r>
      <w:r w:rsidR="00EA6618" w:rsidRPr="00207CF3">
        <w:rPr>
          <w:rFonts w:ascii="Century Gothic" w:hAnsi="Century Gothic"/>
          <w:sz w:val="21"/>
          <w:szCs w:val="21"/>
          <w:lang w:val="en"/>
        </w:rPr>
        <w:t>Pupil Premium allocation was £2162.</w:t>
      </w:r>
      <w:r w:rsidR="009C20E3" w:rsidRPr="00207CF3">
        <w:rPr>
          <w:rFonts w:ascii="Century Gothic" w:hAnsi="Century Gothic"/>
          <w:sz w:val="21"/>
          <w:szCs w:val="21"/>
          <w:lang w:val="en"/>
        </w:rPr>
        <w:t xml:space="preserve"> During the </w:t>
      </w:r>
      <w:r w:rsidR="001A581F" w:rsidRPr="00207CF3">
        <w:rPr>
          <w:rFonts w:ascii="Century Gothic" w:hAnsi="Century Gothic"/>
          <w:sz w:val="21"/>
          <w:szCs w:val="21"/>
          <w:lang w:val="en"/>
        </w:rPr>
        <w:t>academic</w:t>
      </w:r>
      <w:r w:rsidR="009C20E3" w:rsidRPr="00207CF3">
        <w:rPr>
          <w:rFonts w:ascii="Century Gothic" w:hAnsi="Century Gothic"/>
          <w:sz w:val="21"/>
          <w:szCs w:val="21"/>
          <w:lang w:val="en"/>
        </w:rPr>
        <w:t xml:space="preserve"> year</w:t>
      </w:r>
      <w:r w:rsidR="001A581F" w:rsidRPr="00207CF3">
        <w:rPr>
          <w:rFonts w:ascii="Century Gothic" w:hAnsi="Century Gothic"/>
          <w:sz w:val="21"/>
          <w:szCs w:val="21"/>
          <w:lang w:val="en"/>
        </w:rPr>
        <w:t>,</w:t>
      </w:r>
      <w:r w:rsidR="009C20E3" w:rsidRPr="00207CF3">
        <w:rPr>
          <w:rFonts w:ascii="Century Gothic" w:hAnsi="Century Gothic"/>
          <w:sz w:val="21"/>
          <w:szCs w:val="21"/>
          <w:lang w:val="en"/>
        </w:rPr>
        <w:t xml:space="preserve"> from</w:t>
      </w:r>
      <w:r w:rsidR="00616AE4" w:rsidRPr="00207CF3">
        <w:rPr>
          <w:rFonts w:ascii="Century Gothic" w:hAnsi="Century Gothic"/>
          <w:sz w:val="21"/>
          <w:szCs w:val="21"/>
        </w:rPr>
        <w:t xml:space="preserve"> </w:t>
      </w:r>
      <w:r w:rsidR="005A78DE" w:rsidRPr="00207CF3">
        <w:rPr>
          <w:rFonts w:ascii="Century Gothic" w:hAnsi="Century Gothic"/>
          <w:sz w:val="21"/>
          <w:szCs w:val="21"/>
        </w:rPr>
        <w:t>September</w:t>
      </w:r>
      <w:r w:rsidR="001A581F" w:rsidRPr="00207CF3">
        <w:rPr>
          <w:rFonts w:ascii="Century Gothic" w:hAnsi="Century Gothic"/>
          <w:sz w:val="21"/>
          <w:szCs w:val="21"/>
        </w:rPr>
        <w:t xml:space="preserve"> 2024</w:t>
      </w:r>
      <w:r w:rsidR="000D6F6D" w:rsidRPr="00207CF3">
        <w:rPr>
          <w:rFonts w:ascii="Century Gothic" w:hAnsi="Century Gothic"/>
          <w:sz w:val="21"/>
          <w:szCs w:val="21"/>
        </w:rPr>
        <w:t xml:space="preserve"> we </w:t>
      </w:r>
      <w:r w:rsidR="001A581F" w:rsidRPr="00207CF3">
        <w:rPr>
          <w:rFonts w:ascii="Century Gothic" w:hAnsi="Century Gothic"/>
          <w:sz w:val="21"/>
          <w:szCs w:val="21"/>
        </w:rPr>
        <w:t xml:space="preserve">noted that there were 6 </w:t>
      </w:r>
      <w:r w:rsidR="005A78DE" w:rsidRPr="00207CF3">
        <w:rPr>
          <w:rFonts w:ascii="Century Gothic" w:hAnsi="Century Gothic"/>
          <w:sz w:val="21"/>
          <w:szCs w:val="21"/>
        </w:rPr>
        <w:t xml:space="preserve">children </w:t>
      </w:r>
      <w:r w:rsidR="00D7237F" w:rsidRPr="00207CF3">
        <w:rPr>
          <w:rFonts w:ascii="Century Gothic" w:hAnsi="Century Gothic"/>
          <w:sz w:val="21"/>
          <w:szCs w:val="21"/>
        </w:rPr>
        <w:t>eligible for EYPP</w:t>
      </w:r>
      <w:r w:rsidR="005A78DE" w:rsidRPr="00207CF3">
        <w:rPr>
          <w:rFonts w:ascii="Century Gothic" w:hAnsi="Century Gothic"/>
          <w:sz w:val="21"/>
          <w:szCs w:val="21"/>
        </w:rPr>
        <w:t>.</w:t>
      </w:r>
    </w:p>
    <w:p w14:paraId="551FFA6B" w14:textId="2EB9FBFD" w:rsidR="0070448A" w:rsidRDefault="00616AE4" w:rsidP="0070448A">
      <w:pPr>
        <w:pStyle w:val="NormalWeb"/>
        <w:spacing w:before="0" w:beforeAutospacing="0" w:after="150" w:afterAutospacing="0"/>
        <w:jc w:val="both"/>
        <w:rPr>
          <w:rFonts w:ascii="Century Gothic" w:hAnsi="Century Gothic"/>
          <w:sz w:val="21"/>
          <w:szCs w:val="21"/>
        </w:rPr>
      </w:pPr>
      <w:r w:rsidRPr="00145253">
        <w:rPr>
          <w:rFonts w:ascii="Century Gothic" w:hAnsi="Century Gothic"/>
          <w:sz w:val="21"/>
          <w:szCs w:val="21"/>
        </w:rPr>
        <w:t>As an Early Years setting, we have the freedom to choose how we spen</w:t>
      </w:r>
      <w:r w:rsidR="001A581F">
        <w:rPr>
          <w:rFonts w:ascii="Century Gothic" w:hAnsi="Century Gothic"/>
          <w:sz w:val="21"/>
          <w:szCs w:val="21"/>
        </w:rPr>
        <w:t xml:space="preserve">d the money to best support specific </w:t>
      </w:r>
      <w:r w:rsidR="00516C98">
        <w:rPr>
          <w:rFonts w:ascii="Century Gothic" w:hAnsi="Century Gothic"/>
          <w:sz w:val="21"/>
          <w:szCs w:val="21"/>
        </w:rPr>
        <w:t>children in our care.</w:t>
      </w:r>
    </w:p>
    <w:p w14:paraId="4507BC4C" w14:textId="1906D5A6" w:rsidR="00EA6618" w:rsidRDefault="00EA6618" w:rsidP="0070448A">
      <w:pPr>
        <w:pStyle w:val="NormalWeb"/>
        <w:spacing w:before="0" w:beforeAutospacing="0" w:after="150" w:afterAutospacing="0"/>
        <w:jc w:val="both"/>
        <w:rPr>
          <w:rFonts w:ascii="Century Gothic" w:hAnsi="Century Gothic"/>
          <w:sz w:val="21"/>
          <w:szCs w:val="21"/>
        </w:rPr>
      </w:pPr>
      <w:r>
        <w:rPr>
          <w:rFonts w:ascii="Century Gothic" w:hAnsi="Century Gothic"/>
          <w:sz w:val="21"/>
          <w:szCs w:val="21"/>
        </w:rPr>
        <w:t xml:space="preserve">In the past this funding has </w:t>
      </w:r>
      <w:r w:rsidR="001A581F">
        <w:rPr>
          <w:rFonts w:ascii="Century Gothic" w:hAnsi="Century Gothic"/>
          <w:sz w:val="21"/>
          <w:szCs w:val="21"/>
        </w:rPr>
        <w:t xml:space="preserve">also </w:t>
      </w:r>
      <w:r>
        <w:rPr>
          <w:rFonts w:ascii="Century Gothic" w:hAnsi="Century Gothic"/>
          <w:sz w:val="21"/>
          <w:szCs w:val="21"/>
        </w:rPr>
        <w:t>been used to support children and their families</w:t>
      </w:r>
      <w:r w:rsidR="001A581F">
        <w:rPr>
          <w:rFonts w:ascii="Century Gothic" w:hAnsi="Century Gothic"/>
          <w:sz w:val="21"/>
          <w:szCs w:val="21"/>
        </w:rPr>
        <w:t xml:space="preserve"> in various ways.</w:t>
      </w:r>
    </w:p>
    <w:p w14:paraId="2774D3BD" w14:textId="77777777" w:rsidR="00EA6618" w:rsidRPr="00EA6618" w:rsidRDefault="00EA6618" w:rsidP="00EA6618">
      <w:pPr>
        <w:pStyle w:val="NormalWeb"/>
        <w:spacing w:after="150"/>
        <w:jc w:val="both"/>
        <w:rPr>
          <w:rFonts w:ascii="Century Gothic" w:hAnsi="Century Gothic"/>
          <w:b/>
          <w:sz w:val="21"/>
          <w:szCs w:val="21"/>
          <w:u w:val="single"/>
          <w:lang w:val="en"/>
        </w:rPr>
      </w:pPr>
      <w:r w:rsidRPr="00EA6618">
        <w:rPr>
          <w:rFonts w:ascii="Century Gothic" w:hAnsi="Century Gothic"/>
          <w:b/>
          <w:sz w:val="21"/>
          <w:szCs w:val="21"/>
          <w:u w:val="single"/>
          <w:lang w:val="en"/>
        </w:rPr>
        <w:t>Measuring the impact of the EYPP</w:t>
      </w:r>
    </w:p>
    <w:p w14:paraId="47EBB753" w14:textId="77777777" w:rsidR="00EA6618" w:rsidRPr="00EA6618" w:rsidRDefault="00EA6618" w:rsidP="00EA6618">
      <w:pPr>
        <w:pStyle w:val="NormalWeb"/>
        <w:spacing w:before="0" w:beforeAutospacing="0" w:after="150" w:afterAutospacing="0"/>
        <w:jc w:val="both"/>
        <w:rPr>
          <w:rFonts w:ascii="Century Gothic" w:hAnsi="Century Gothic"/>
          <w:sz w:val="21"/>
          <w:szCs w:val="21"/>
          <w:lang w:val="en"/>
        </w:rPr>
      </w:pPr>
      <w:r w:rsidRPr="00EA6618">
        <w:rPr>
          <w:rFonts w:ascii="Century Gothic" w:hAnsi="Century Gothic"/>
          <w:sz w:val="21"/>
          <w:szCs w:val="21"/>
          <w:lang w:val="en"/>
        </w:rPr>
        <w:t>We are continually reviewing the data we collect on children’s attainment and refreshing our strategies to support children who are falling behind or in danger of doing so. The practical ideas that are implemented on a daily basis are only a few of the strategies used and their success can be monitored through the data. However, there are other ways that we measure and monitor the impact we have on families. These are:</w:t>
      </w:r>
    </w:p>
    <w:p w14:paraId="38E4D7CD" w14:textId="77777777"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Parent questionnaires</w:t>
      </w:r>
    </w:p>
    <w:p w14:paraId="3E37957C" w14:textId="77777777"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Informal conversations at the start or end of a day</w:t>
      </w:r>
    </w:p>
    <w:p w14:paraId="756E90DB" w14:textId="77777777"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Parent feedback through exit interviews</w:t>
      </w:r>
    </w:p>
    <w:p w14:paraId="2DB82775" w14:textId="77777777"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Parent/teacher conferences</w:t>
      </w:r>
    </w:p>
    <w:p w14:paraId="0CCE7DC3" w14:textId="73A0D7EE"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Success after the implementati</w:t>
      </w:r>
      <w:r w:rsidR="00A215A2">
        <w:rPr>
          <w:rFonts w:ascii="Century Gothic" w:hAnsi="Century Gothic"/>
          <w:sz w:val="21"/>
          <w:szCs w:val="21"/>
          <w:lang w:val="en"/>
        </w:rPr>
        <w:t>on of any Early Help support within the school and through referrals to other partner agencies.</w:t>
      </w:r>
    </w:p>
    <w:p w14:paraId="68BB558A" w14:textId="77777777"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Conversations with professionals we work alongside to support families</w:t>
      </w:r>
    </w:p>
    <w:p w14:paraId="75CD75B5" w14:textId="77777777"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Feedback from feeder primary schools</w:t>
      </w:r>
    </w:p>
    <w:p w14:paraId="66299424" w14:textId="77777777" w:rsidR="00EA6618" w:rsidRPr="00EA6618" w:rsidRDefault="00EA6618" w:rsidP="00EA6618">
      <w:pPr>
        <w:pStyle w:val="NormalWeb"/>
        <w:numPr>
          <w:ilvl w:val="0"/>
          <w:numId w:val="2"/>
        </w:numPr>
        <w:spacing w:after="150"/>
        <w:jc w:val="both"/>
        <w:rPr>
          <w:rFonts w:ascii="Century Gothic" w:hAnsi="Century Gothic"/>
          <w:sz w:val="21"/>
          <w:szCs w:val="21"/>
          <w:lang w:val="en"/>
        </w:rPr>
      </w:pPr>
      <w:r w:rsidRPr="00EA6618">
        <w:rPr>
          <w:rFonts w:ascii="Century Gothic" w:hAnsi="Century Gothic"/>
          <w:sz w:val="21"/>
          <w:szCs w:val="21"/>
          <w:lang w:val="en"/>
        </w:rPr>
        <w:t>Case studies</w:t>
      </w:r>
    </w:p>
    <w:p w14:paraId="3716B587" w14:textId="77777777" w:rsidR="00EA6618" w:rsidRDefault="00EA6618" w:rsidP="0070448A">
      <w:pPr>
        <w:pStyle w:val="NormalWeb"/>
        <w:spacing w:before="0" w:beforeAutospacing="0" w:after="150" w:afterAutospacing="0"/>
        <w:jc w:val="both"/>
        <w:rPr>
          <w:rFonts w:ascii="Century Gothic" w:hAnsi="Century Gothic"/>
          <w:sz w:val="21"/>
          <w:szCs w:val="21"/>
        </w:rPr>
      </w:pPr>
    </w:p>
    <w:p w14:paraId="37784B1A" w14:textId="1CE60495" w:rsidR="00C378D6" w:rsidRDefault="00C378D6" w:rsidP="0070448A">
      <w:pPr>
        <w:pStyle w:val="NormalWeb"/>
        <w:spacing w:before="0" w:beforeAutospacing="0" w:after="150" w:afterAutospacing="0"/>
        <w:jc w:val="both"/>
        <w:rPr>
          <w:rFonts w:ascii="Century Gothic" w:hAnsi="Century Gothic"/>
          <w:sz w:val="21"/>
          <w:szCs w:val="21"/>
        </w:rPr>
      </w:pPr>
    </w:p>
    <w:p w14:paraId="3F4A7D54" w14:textId="77777777" w:rsidR="00C378D6" w:rsidRDefault="00C378D6" w:rsidP="0070448A">
      <w:pPr>
        <w:pStyle w:val="NormalWeb"/>
        <w:spacing w:before="0" w:beforeAutospacing="0" w:after="150" w:afterAutospacing="0"/>
        <w:jc w:val="both"/>
        <w:rPr>
          <w:rFonts w:ascii="Century Gothic" w:hAnsi="Century Gothic"/>
          <w:sz w:val="21"/>
          <w:szCs w:val="21"/>
        </w:rPr>
      </w:pPr>
    </w:p>
    <w:sectPr w:rsidR="00C378D6" w:rsidSect="007044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90F"/>
    <w:multiLevelType w:val="hybridMultilevel"/>
    <w:tmpl w:val="5610284E"/>
    <w:lvl w:ilvl="0" w:tplc="372CEFAC">
      <w:numFmt w:val="bullet"/>
      <w:lvlText w:val="•"/>
      <w:lvlJc w:val="left"/>
      <w:pPr>
        <w:ind w:left="720" w:hanging="360"/>
      </w:pPr>
      <w:rPr>
        <w:rFonts w:ascii="Century Gothic" w:eastAsia="Times New Roman" w:hAnsi="Century Gothic"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96FA4"/>
    <w:multiLevelType w:val="multilevel"/>
    <w:tmpl w:val="8DB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36C2E"/>
    <w:multiLevelType w:val="hybridMultilevel"/>
    <w:tmpl w:val="E4B6B0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835C4"/>
    <w:multiLevelType w:val="hybridMultilevel"/>
    <w:tmpl w:val="355C7F40"/>
    <w:lvl w:ilvl="0" w:tplc="7F8ECF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1531D"/>
    <w:multiLevelType w:val="multilevel"/>
    <w:tmpl w:val="8DE0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31ABB"/>
    <w:multiLevelType w:val="hybridMultilevel"/>
    <w:tmpl w:val="8012D3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F36C4"/>
    <w:multiLevelType w:val="multilevel"/>
    <w:tmpl w:val="71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53DE2"/>
    <w:multiLevelType w:val="hybridMultilevel"/>
    <w:tmpl w:val="A83444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D1"/>
    <w:rsid w:val="0003145D"/>
    <w:rsid w:val="00086E10"/>
    <w:rsid w:val="000D6F6D"/>
    <w:rsid w:val="000E0A4D"/>
    <w:rsid w:val="00145253"/>
    <w:rsid w:val="001A581F"/>
    <w:rsid w:val="001B1427"/>
    <w:rsid w:val="001F0327"/>
    <w:rsid w:val="00207CF3"/>
    <w:rsid w:val="00221FB4"/>
    <w:rsid w:val="002C5F12"/>
    <w:rsid w:val="003447D1"/>
    <w:rsid w:val="003F737F"/>
    <w:rsid w:val="00450CB0"/>
    <w:rsid w:val="004706C7"/>
    <w:rsid w:val="00484884"/>
    <w:rsid w:val="00516C98"/>
    <w:rsid w:val="005A78DE"/>
    <w:rsid w:val="00616AE4"/>
    <w:rsid w:val="00685D64"/>
    <w:rsid w:val="0070448A"/>
    <w:rsid w:val="00752724"/>
    <w:rsid w:val="00771A5D"/>
    <w:rsid w:val="007C14DA"/>
    <w:rsid w:val="007D3B57"/>
    <w:rsid w:val="00946ECB"/>
    <w:rsid w:val="009C20E3"/>
    <w:rsid w:val="009D789F"/>
    <w:rsid w:val="009F5200"/>
    <w:rsid w:val="00A1302C"/>
    <w:rsid w:val="00A215A2"/>
    <w:rsid w:val="00A5297B"/>
    <w:rsid w:val="00A92879"/>
    <w:rsid w:val="00AF135E"/>
    <w:rsid w:val="00B01C57"/>
    <w:rsid w:val="00B35C81"/>
    <w:rsid w:val="00BB6133"/>
    <w:rsid w:val="00C378D6"/>
    <w:rsid w:val="00C66948"/>
    <w:rsid w:val="00CA57AF"/>
    <w:rsid w:val="00D53BA0"/>
    <w:rsid w:val="00D71217"/>
    <w:rsid w:val="00D7237F"/>
    <w:rsid w:val="00D84577"/>
    <w:rsid w:val="00DE7C73"/>
    <w:rsid w:val="00E22B19"/>
    <w:rsid w:val="00EA6618"/>
    <w:rsid w:val="00EA7560"/>
    <w:rsid w:val="00F17C3B"/>
    <w:rsid w:val="00F20146"/>
    <w:rsid w:val="00F74ADC"/>
    <w:rsid w:val="00FA0B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5BE1"/>
  <w15:chartTrackingRefBased/>
  <w15:docId w15:val="{366504CC-46BC-45B7-B756-D4DCF814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7D1"/>
    <w:rPr>
      <w:rFonts w:eastAsiaTheme="majorEastAsia" w:cstheme="majorBidi"/>
      <w:color w:val="272727" w:themeColor="text1" w:themeTint="D8"/>
    </w:rPr>
  </w:style>
  <w:style w:type="paragraph" w:styleId="Title">
    <w:name w:val="Title"/>
    <w:basedOn w:val="Normal"/>
    <w:next w:val="Normal"/>
    <w:link w:val="TitleChar"/>
    <w:uiPriority w:val="10"/>
    <w:qFormat/>
    <w:rsid w:val="0034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7D1"/>
    <w:pPr>
      <w:spacing w:before="160"/>
      <w:jc w:val="center"/>
    </w:pPr>
    <w:rPr>
      <w:i/>
      <w:iCs/>
      <w:color w:val="404040" w:themeColor="text1" w:themeTint="BF"/>
    </w:rPr>
  </w:style>
  <w:style w:type="character" w:customStyle="1" w:styleId="QuoteChar">
    <w:name w:val="Quote Char"/>
    <w:basedOn w:val="DefaultParagraphFont"/>
    <w:link w:val="Quote"/>
    <w:uiPriority w:val="29"/>
    <w:rsid w:val="003447D1"/>
    <w:rPr>
      <w:i/>
      <w:iCs/>
      <w:color w:val="404040" w:themeColor="text1" w:themeTint="BF"/>
    </w:rPr>
  </w:style>
  <w:style w:type="paragraph" w:styleId="ListParagraph">
    <w:name w:val="List Paragraph"/>
    <w:basedOn w:val="Normal"/>
    <w:uiPriority w:val="34"/>
    <w:qFormat/>
    <w:rsid w:val="003447D1"/>
    <w:pPr>
      <w:ind w:left="720"/>
      <w:contextualSpacing/>
    </w:pPr>
  </w:style>
  <w:style w:type="character" w:styleId="IntenseEmphasis">
    <w:name w:val="Intense Emphasis"/>
    <w:basedOn w:val="DefaultParagraphFont"/>
    <w:uiPriority w:val="21"/>
    <w:qFormat/>
    <w:rsid w:val="003447D1"/>
    <w:rPr>
      <w:i/>
      <w:iCs/>
      <w:color w:val="0F4761" w:themeColor="accent1" w:themeShade="BF"/>
    </w:rPr>
  </w:style>
  <w:style w:type="paragraph" w:styleId="IntenseQuote">
    <w:name w:val="Intense Quote"/>
    <w:basedOn w:val="Normal"/>
    <w:next w:val="Normal"/>
    <w:link w:val="IntenseQuoteChar"/>
    <w:uiPriority w:val="30"/>
    <w:qFormat/>
    <w:rsid w:val="0034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7D1"/>
    <w:rPr>
      <w:i/>
      <w:iCs/>
      <w:color w:val="0F4761" w:themeColor="accent1" w:themeShade="BF"/>
    </w:rPr>
  </w:style>
  <w:style w:type="character" w:styleId="IntenseReference">
    <w:name w:val="Intense Reference"/>
    <w:basedOn w:val="DefaultParagraphFont"/>
    <w:uiPriority w:val="32"/>
    <w:qFormat/>
    <w:rsid w:val="003447D1"/>
    <w:rPr>
      <w:b/>
      <w:bCs/>
      <w:smallCaps/>
      <w:color w:val="0F4761" w:themeColor="accent1" w:themeShade="BF"/>
      <w:spacing w:val="5"/>
    </w:rPr>
  </w:style>
  <w:style w:type="paragraph" w:styleId="NormalWeb">
    <w:name w:val="Normal (Web)"/>
    <w:basedOn w:val="Normal"/>
    <w:uiPriority w:val="99"/>
    <w:semiHidden/>
    <w:unhideWhenUsed/>
    <w:rsid w:val="00F17C3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A52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1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20295">
      <w:bodyDiv w:val="1"/>
      <w:marLeft w:val="0"/>
      <w:marRight w:val="0"/>
      <w:marTop w:val="0"/>
      <w:marBottom w:val="0"/>
      <w:divBdr>
        <w:top w:val="none" w:sz="0" w:space="0" w:color="auto"/>
        <w:left w:val="none" w:sz="0" w:space="0" w:color="auto"/>
        <w:bottom w:val="none" w:sz="0" w:space="0" w:color="auto"/>
        <w:right w:val="none" w:sz="0" w:space="0" w:color="auto"/>
      </w:divBdr>
    </w:div>
    <w:div w:id="935748544">
      <w:bodyDiv w:val="1"/>
      <w:marLeft w:val="0"/>
      <w:marRight w:val="0"/>
      <w:marTop w:val="0"/>
      <w:marBottom w:val="0"/>
      <w:divBdr>
        <w:top w:val="none" w:sz="0" w:space="0" w:color="auto"/>
        <w:left w:val="none" w:sz="0" w:space="0" w:color="auto"/>
        <w:bottom w:val="none" w:sz="0" w:space="0" w:color="auto"/>
        <w:right w:val="none" w:sz="0" w:space="0" w:color="auto"/>
      </w:divBdr>
    </w:div>
    <w:div w:id="18095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Crabbe</dc:creator>
  <cp:keywords/>
  <dc:description/>
  <cp:lastModifiedBy>Natasha Crabbe</cp:lastModifiedBy>
  <cp:revision>2</cp:revision>
  <cp:lastPrinted>2025-10-01T11:08:00Z</cp:lastPrinted>
  <dcterms:created xsi:type="dcterms:W3CDTF">2026-03-23T12:34:00Z</dcterms:created>
  <dcterms:modified xsi:type="dcterms:W3CDTF">2026-03-23T12:34:00Z</dcterms:modified>
</cp:coreProperties>
</file>